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8B4B57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8"/>
        <w:gridCol w:w="1263"/>
        <w:gridCol w:w="2754"/>
        <w:gridCol w:w="323"/>
        <w:gridCol w:w="323"/>
        <w:gridCol w:w="321"/>
        <w:gridCol w:w="321"/>
        <w:gridCol w:w="321"/>
        <w:gridCol w:w="321"/>
        <w:gridCol w:w="321"/>
        <w:gridCol w:w="321"/>
        <w:gridCol w:w="32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271F0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9271F0">
              <w:rPr>
                <w:rFonts w:asciiTheme="minorHAnsi" w:hAnsiTheme="minorHAnsi"/>
                <w:noProof/>
                <w:lang w:eastAsia="tr-TR"/>
              </w:rPr>
              <w:pict>
                <v:oval id="Oval 19" o:spid="_x0000_s1059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7754 0 5538 686 554 4457 -277 8914 -277 12343 1108 17486 6369 21257 7754 21257 13569 21257 14954 21257 20215 17486 21877 11657 21046 4457 15785 686 13569 0 77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" filled="f" strokecolor="windowText">
                  <v:path arrowok="t"/>
                  <v:textbox>
                    <w:txbxContent>
                      <w:p w:rsidR="0000523B" w:rsidRPr="009D13AD" w:rsidRDefault="0000523B" w:rsidP="009D13AD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218028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0A341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15/06/2016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15151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220374" w:rsidRPr="009339B1" w:rsidRDefault="009271F0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1" w:name="_Toc385837014"/>
      <w:r w:rsidRPr="009271F0">
        <w:rPr>
          <w:rFonts w:asciiTheme="minorHAnsi" w:hAnsiTheme="minorHAns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<v:textbox>
              <w:txbxContent>
                <w:p w:rsidR="0000523B" w:rsidRPr="009C591B" w:rsidRDefault="0000523B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218025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15/06/2016</w:t>
            </w:r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9271F0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271F0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61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J+87z5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>
                    <w:txbxContent>
                      <w:p w:rsidR="0000523B" w:rsidRPr="00B91655" w:rsidRDefault="0000523B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</w:tr>
    </w:tbl>
    <w:p w:rsidR="003C66C1" w:rsidRPr="009339B1" w:rsidRDefault="009271F0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9271F0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Pr="009271F0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3C66C1"/>
              </w:txbxContent>
            </v:textbox>
          </v:shape>
        </w:pict>
      </w:r>
      <w:r w:rsidRPr="009271F0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00523B" w:rsidRPr="009C591B" w:rsidTr="008B2DAD">
                    <w:trPr>
                      <w:trHeight w:val="416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Pr="009271F0">
        <w:rPr>
          <w:rFonts w:asciiTheme="minorHAnsi" w:hAnsiTheme="minorHAnsi"/>
          <w:noProof/>
          <w:lang w:eastAsia="tr-TR"/>
        </w:rPr>
        <w:pict>
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9339B1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CD" w:rsidRDefault="007133CD" w:rsidP="007E40EE">
      <w:pPr>
        <w:spacing w:after="0" w:line="240" w:lineRule="auto"/>
      </w:pPr>
      <w:r>
        <w:separator/>
      </w:r>
    </w:p>
  </w:endnote>
  <w:endnote w:type="continuationSeparator" w:id="0">
    <w:p w:rsidR="007133CD" w:rsidRDefault="007133CD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CD" w:rsidRDefault="007133CD" w:rsidP="007E40EE">
      <w:pPr>
        <w:spacing w:after="0" w:line="240" w:lineRule="auto"/>
      </w:pPr>
      <w:r>
        <w:separator/>
      </w:r>
    </w:p>
  </w:footnote>
  <w:footnote w:type="continuationSeparator" w:id="0">
    <w:p w:rsidR="007133CD" w:rsidRDefault="007133CD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770"/>
    </w:tblGrid>
    <w:tr w:rsidR="0000523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00523B" w:rsidRPr="009C591B" w:rsidRDefault="0000523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00523B" w:rsidRPr="009C591B" w:rsidRDefault="0000523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00523B" w:rsidRPr="009C591B" w:rsidRDefault="0000523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 w:rsidRPr="009C591B">
            <w:rPr>
              <w:rFonts w:cs="Calibri"/>
              <w:b/>
              <w:bCs/>
              <w:sz w:val="24"/>
              <w:szCs w:val="24"/>
            </w:rPr>
            <w:t>…………………. ÇALIŞMA VE İŞ KURUMU İL MÜDÜRLÜĞÜ</w:t>
          </w:r>
        </w:p>
      </w:tc>
    </w:tr>
  </w:tbl>
  <w:p w:rsidR="0000523B" w:rsidRPr="009C591B" w:rsidRDefault="0000523B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1F0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A3E98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D774-18F9-4FA1-BFC3-D8EFF25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ekrem gürhan</cp:lastModifiedBy>
  <cp:revision>2</cp:revision>
  <cp:lastPrinted>2015-08-31T10:30:00Z</cp:lastPrinted>
  <dcterms:created xsi:type="dcterms:W3CDTF">2015-10-25T19:59:00Z</dcterms:created>
  <dcterms:modified xsi:type="dcterms:W3CDTF">2015-10-25T19:59:00Z</dcterms:modified>
</cp:coreProperties>
</file>